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ECA8" w14:textId="33D7B3FA" w:rsidR="0057690A" w:rsidRDefault="0057690A" w:rsidP="00D000B8">
      <w:pPr>
        <w:pStyle w:val="a3"/>
        <w:numPr>
          <w:ilvl w:val="0"/>
          <w:numId w:val="1"/>
        </w:numPr>
        <w:spacing w:before="480" w:after="360"/>
        <w:rPr>
          <w:rFonts w:ascii="黑体" w:eastAsia="黑体" w:hAnsi="黑体"/>
          <w:b w:val="0"/>
          <w:bCs w:val="0"/>
        </w:rPr>
      </w:pPr>
      <w:bookmarkStart w:id="0" w:name="_Toc7566090"/>
      <w:r w:rsidRPr="0099653A">
        <w:rPr>
          <w:rFonts w:ascii="黑体" w:eastAsia="黑体" w:hAnsi="黑体"/>
          <w:b w:val="0"/>
          <w:bCs w:val="0"/>
        </w:rPr>
        <w:t>绪论</w:t>
      </w:r>
      <w:bookmarkEnd w:id="0"/>
    </w:p>
    <w:p w14:paraId="2F5D92DB" w14:textId="3A1A75AA" w:rsidR="00D000B8" w:rsidRPr="00D000B8" w:rsidRDefault="00D000B8" w:rsidP="00D000B8">
      <w:pPr>
        <w:rPr>
          <w:u w:val="single"/>
        </w:rPr>
      </w:pPr>
      <w:r w:rsidRPr="00D000B8">
        <w:rPr>
          <w:rFonts w:hint="eastAsia"/>
          <w:u w:val="single"/>
        </w:rPr>
        <w:t>（章序号采用阿拉伯数字，章序号与标题名之间空一个汉字符。黑体三号，居中，单倍行距，段前空24磅，段后空18磅。）</w:t>
      </w:r>
    </w:p>
    <w:p w14:paraId="19553118" w14:textId="65DADDB8" w:rsidR="00D000B8" w:rsidRDefault="0099653A" w:rsidP="00D000B8">
      <w:pPr>
        <w:pStyle w:val="a9"/>
        <w:numPr>
          <w:ilvl w:val="1"/>
          <w:numId w:val="2"/>
        </w:numPr>
        <w:spacing w:before="480" w:after="120" w:line="400" w:lineRule="exact"/>
        <w:ind w:firstLineChars="0"/>
        <w:jc w:val="left"/>
        <w:outlineLvl w:val="1"/>
        <w:rPr>
          <w:rStyle w:val="10"/>
          <w:rFonts w:ascii="黑体" w:eastAsia="黑体" w:hAnsi="黑体"/>
          <w:b w:val="0"/>
          <w:bCs w:val="0"/>
          <w:sz w:val="28"/>
          <w:szCs w:val="28"/>
        </w:rPr>
      </w:pPr>
      <w:bookmarkStart w:id="1" w:name="_Toc7566091"/>
      <w:r w:rsidRPr="00D000B8">
        <w:rPr>
          <w:rStyle w:val="10"/>
          <w:rFonts w:ascii="黑体" w:eastAsia="黑体" w:hAnsi="黑体"/>
          <w:b w:val="0"/>
          <w:bCs w:val="0"/>
          <w:sz w:val="28"/>
          <w:szCs w:val="28"/>
        </w:rPr>
        <w:t>选题的背景及意义</w:t>
      </w:r>
      <w:bookmarkEnd w:id="1"/>
    </w:p>
    <w:p w14:paraId="1878C51F" w14:textId="2EA60483" w:rsidR="00D000B8" w:rsidRPr="00BC5F3E" w:rsidRDefault="00BC5F3E" w:rsidP="00D000B8">
      <w:pPr>
        <w:rPr>
          <w:rStyle w:val="10"/>
          <w:rFonts w:ascii="宋体" w:eastAsia="宋体" w:hAnsi="宋体"/>
          <w:b w:val="0"/>
          <w:bCs w:val="0"/>
          <w:sz w:val="21"/>
          <w:szCs w:val="21"/>
          <w:u w:val="single"/>
        </w:rPr>
      </w:pPr>
      <w:r w:rsidRPr="00BC5F3E">
        <w:rPr>
          <w:rStyle w:val="10"/>
          <w:rFonts w:ascii="宋体" w:eastAsia="宋体" w:hAnsi="宋体" w:hint="eastAsia"/>
          <w:b w:val="0"/>
          <w:bCs w:val="0"/>
          <w:sz w:val="21"/>
          <w:szCs w:val="21"/>
          <w:u w:val="single"/>
        </w:rPr>
        <w:t>（节标题序号与标题名之间空一个汉字符。黑体四号，居左，行距固定值20磅，段前空24磅，段后空6磅）</w:t>
      </w:r>
    </w:p>
    <w:p w14:paraId="50D413A8" w14:textId="76BB9B9B" w:rsidR="00514770" w:rsidRDefault="0099653A" w:rsidP="00514770">
      <w:pPr>
        <w:pStyle w:val="2"/>
        <w:numPr>
          <w:ilvl w:val="2"/>
          <w:numId w:val="2"/>
        </w:numPr>
        <w:spacing w:before="240" w:after="120" w:line="400" w:lineRule="exact"/>
        <w:jc w:val="left"/>
        <w:rPr>
          <w:rFonts w:ascii="黑体" w:eastAsia="黑体" w:hAnsi="黑体"/>
          <w:b w:val="0"/>
          <w:bCs w:val="0"/>
          <w:sz w:val="24"/>
          <w:szCs w:val="24"/>
        </w:rPr>
      </w:pPr>
      <w:bookmarkStart w:id="2" w:name="_Toc7566092"/>
      <w:r w:rsidRPr="0099653A">
        <w:rPr>
          <w:rFonts w:ascii="黑体" w:eastAsia="黑体" w:hAnsi="黑体" w:hint="eastAsia"/>
          <w:b w:val="0"/>
          <w:bCs w:val="0"/>
          <w:sz w:val="24"/>
          <w:szCs w:val="24"/>
        </w:rPr>
        <w:t>选题背景</w:t>
      </w:r>
      <w:bookmarkEnd w:id="2"/>
    </w:p>
    <w:p w14:paraId="164D88D7" w14:textId="030944B0" w:rsidR="00514770" w:rsidRPr="00514770" w:rsidRDefault="00514770" w:rsidP="00514770">
      <w:pPr>
        <w:rPr>
          <w:rFonts w:ascii="宋体" w:eastAsia="宋体" w:hAnsi="宋体"/>
          <w:u w:val="single"/>
        </w:rPr>
      </w:pPr>
      <w:r w:rsidRPr="00514770">
        <w:rPr>
          <w:rFonts w:ascii="宋体" w:eastAsia="宋体" w:hAnsi="宋体" w:hint="eastAsia"/>
          <w:u w:val="single"/>
        </w:rPr>
        <w:t>（节标题序号与标题名之间空一个汉字符</w:t>
      </w:r>
      <w:r>
        <w:rPr>
          <w:rFonts w:ascii="宋体" w:eastAsia="宋体" w:hAnsi="宋体" w:hint="eastAsia"/>
          <w:u w:val="single"/>
        </w:rPr>
        <w:t>。黑体小四号，居左，</w:t>
      </w:r>
      <w:r w:rsidR="00B97E9E">
        <w:rPr>
          <w:rFonts w:ascii="宋体" w:eastAsia="宋体" w:hAnsi="宋体" w:hint="eastAsia"/>
          <w:u w:val="single"/>
        </w:rPr>
        <w:t>行距</w:t>
      </w:r>
      <w:r>
        <w:rPr>
          <w:rFonts w:ascii="宋体" w:eastAsia="宋体" w:hAnsi="宋体" w:hint="eastAsia"/>
          <w:u w:val="single"/>
        </w:rPr>
        <w:t>固定值20磅，段前空12磅，段后空6磅）</w:t>
      </w:r>
    </w:p>
    <w:p w14:paraId="2EA90A9A" w14:textId="75D23B2B" w:rsidR="0057690A" w:rsidRDefault="0057690A" w:rsidP="0057690A">
      <w:pPr>
        <w:spacing w:line="400" w:lineRule="exact"/>
        <w:ind w:firstLineChars="200" w:firstLine="420"/>
        <w:rPr>
          <w:rFonts w:ascii="宋体" w:eastAsia="宋体" w:hAnsi="宋体"/>
          <w:szCs w:val="21"/>
        </w:rPr>
      </w:pPr>
      <w:r w:rsidRPr="006B78DB">
        <w:rPr>
          <w:rFonts w:ascii="宋体" w:eastAsia="宋体" w:hAnsi="宋体" w:hint="eastAsia"/>
          <w:szCs w:val="21"/>
        </w:rPr>
        <w:t>当前，</w:t>
      </w:r>
      <w:r>
        <w:rPr>
          <w:rFonts w:ascii="宋体" w:eastAsia="宋体" w:hAnsi="宋体" w:hint="eastAsia"/>
          <w:szCs w:val="21"/>
        </w:rPr>
        <w:t>区块链等技术逐渐成熟，</w:t>
      </w:r>
      <w:r w:rsidRPr="006B78DB">
        <w:rPr>
          <w:rFonts w:ascii="宋体" w:eastAsia="宋体" w:hAnsi="宋体" w:hint="eastAsia"/>
          <w:szCs w:val="21"/>
        </w:rPr>
        <w:t>一场新的科技革命和产业变革</w:t>
      </w:r>
      <w:r>
        <w:rPr>
          <w:rFonts w:ascii="宋体" w:eastAsia="宋体" w:hAnsi="宋体" w:hint="eastAsia"/>
          <w:szCs w:val="21"/>
        </w:rPr>
        <w:t>正在发生。</w:t>
      </w:r>
      <w:r w:rsidRPr="006B78DB">
        <w:rPr>
          <w:rFonts w:ascii="宋体" w:eastAsia="宋体" w:hAnsi="宋体"/>
          <w:szCs w:val="21"/>
        </w:rPr>
        <w:t>互联网与各领域的深入融合，成为经济发展的新动能。税收是国家治理的基础，依托现代信息技术，转变税收征管模式是时代发展的必然要求。2015年9月，国家税务总局在《“互联网+税务”行动计划》中正式提出“推动互联网创新成果</w:t>
      </w:r>
      <w:r w:rsidRPr="006B78DB">
        <w:rPr>
          <w:rFonts w:ascii="宋体" w:eastAsia="宋体" w:hAnsi="宋体" w:hint="eastAsia"/>
          <w:szCs w:val="21"/>
        </w:rPr>
        <w:t>与税收工作深度融合，税收征管进一步提质增效”的目标。在新的时代背景下，</w:t>
      </w:r>
      <w:r>
        <w:rPr>
          <w:rFonts w:ascii="宋体" w:eastAsia="宋体" w:hAnsi="宋体" w:hint="eastAsia"/>
          <w:szCs w:val="21"/>
        </w:rPr>
        <w:t>我们应当</w:t>
      </w:r>
      <w:r w:rsidRPr="006B78DB">
        <w:rPr>
          <w:rFonts w:ascii="宋体" w:eastAsia="宋体" w:hAnsi="宋体" w:hint="eastAsia"/>
          <w:szCs w:val="21"/>
        </w:rPr>
        <w:t>把握好机遇</w:t>
      </w:r>
      <w:r>
        <w:rPr>
          <w:rFonts w:ascii="宋体" w:eastAsia="宋体" w:hAnsi="宋体" w:hint="eastAsia"/>
          <w:szCs w:val="21"/>
        </w:rPr>
        <w:t>，</w:t>
      </w:r>
      <w:r w:rsidRPr="006B78DB">
        <w:rPr>
          <w:rFonts w:ascii="宋体" w:eastAsia="宋体" w:hAnsi="宋体" w:hint="eastAsia"/>
          <w:szCs w:val="21"/>
        </w:rPr>
        <w:t>充分运用互联网思维，利用好</w:t>
      </w:r>
      <w:r>
        <w:rPr>
          <w:rFonts w:ascii="宋体" w:eastAsia="宋体" w:hAnsi="宋体" w:hint="eastAsia"/>
          <w:szCs w:val="21"/>
        </w:rPr>
        <w:t>不断成熟的新兴技术</w:t>
      </w:r>
      <w:r w:rsidRPr="006B78DB">
        <w:rPr>
          <w:rFonts w:ascii="宋体" w:eastAsia="宋体" w:hAnsi="宋体" w:hint="eastAsia"/>
          <w:szCs w:val="21"/>
        </w:rPr>
        <w:t>，推动税收征管变革，打造税收信息化和税收智能化，</w:t>
      </w:r>
      <w:r>
        <w:rPr>
          <w:rFonts w:ascii="宋体" w:eastAsia="宋体" w:hAnsi="宋体" w:hint="eastAsia"/>
          <w:szCs w:val="21"/>
        </w:rPr>
        <w:t>向</w:t>
      </w:r>
      <w:r w:rsidRPr="006B78DB">
        <w:rPr>
          <w:rFonts w:ascii="宋体" w:eastAsia="宋体" w:hAnsi="宋体" w:hint="eastAsia"/>
          <w:szCs w:val="21"/>
        </w:rPr>
        <w:t>税收现代化的目标</w:t>
      </w:r>
      <w:r>
        <w:rPr>
          <w:rFonts w:ascii="宋体" w:eastAsia="宋体" w:hAnsi="宋体" w:hint="eastAsia"/>
          <w:szCs w:val="21"/>
        </w:rPr>
        <w:t>不断迈进</w:t>
      </w:r>
      <w:r w:rsidRPr="006B78DB">
        <w:rPr>
          <w:rFonts w:ascii="宋体" w:eastAsia="宋体" w:hAnsi="宋体" w:hint="eastAsia"/>
          <w:szCs w:val="21"/>
        </w:rPr>
        <w:t>。</w:t>
      </w:r>
    </w:p>
    <w:p w14:paraId="1D34C5ED" w14:textId="19E0EEBD" w:rsidR="00F807AC" w:rsidRDefault="00F807AC" w:rsidP="00F807AC">
      <w:pPr>
        <w:spacing w:line="400" w:lineRule="exact"/>
        <w:rPr>
          <w:rFonts w:ascii="Times New Roman" w:eastAsia="宋体" w:hAnsi="Times New Roman" w:cs="Times New Roman"/>
          <w:szCs w:val="21"/>
          <w:u w:val="single"/>
        </w:rPr>
      </w:pPr>
      <w:r w:rsidRPr="00F807AC">
        <w:rPr>
          <w:rFonts w:ascii="宋体" w:eastAsia="宋体" w:hAnsi="宋体" w:hint="eastAsia"/>
          <w:szCs w:val="21"/>
          <w:u w:val="single"/>
        </w:rPr>
        <w:t>（文内文字部分采用五号字，宋体，英文</w:t>
      </w:r>
      <w:r w:rsidRPr="00F807AC">
        <w:rPr>
          <w:rFonts w:ascii="Times New Roman" w:eastAsia="宋体" w:hAnsi="Times New Roman" w:cs="Times New Roman"/>
          <w:szCs w:val="21"/>
          <w:u w:val="single"/>
        </w:rPr>
        <w:t>Times New Roman</w:t>
      </w:r>
      <w:r w:rsidRPr="00F807AC">
        <w:rPr>
          <w:rFonts w:ascii="Times New Roman" w:eastAsia="宋体" w:hAnsi="Times New Roman" w:cs="Times New Roman" w:hint="eastAsia"/>
          <w:szCs w:val="21"/>
          <w:u w:val="single"/>
        </w:rPr>
        <w:t>，每页</w:t>
      </w:r>
      <w:r w:rsidRPr="00F807AC">
        <w:rPr>
          <w:rFonts w:ascii="Times New Roman" w:eastAsia="宋体" w:hAnsi="Times New Roman" w:cs="Times New Roman" w:hint="eastAsia"/>
          <w:szCs w:val="21"/>
          <w:u w:val="single"/>
        </w:rPr>
        <w:t>34</w:t>
      </w:r>
      <w:r w:rsidRPr="00F807AC">
        <w:rPr>
          <w:rFonts w:ascii="Times New Roman" w:eastAsia="宋体" w:hAnsi="Times New Roman" w:cs="Times New Roman" w:hint="eastAsia"/>
          <w:szCs w:val="21"/>
          <w:u w:val="single"/>
        </w:rPr>
        <w:t>行，标准字符间距。两端对齐书写，段落首行左缩进</w:t>
      </w:r>
      <w:r w:rsidRPr="00F807AC">
        <w:rPr>
          <w:rFonts w:ascii="Times New Roman" w:eastAsia="宋体" w:hAnsi="Times New Roman" w:cs="Times New Roman" w:hint="eastAsia"/>
          <w:szCs w:val="21"/>
          <w:u w:val="single"/>
        </w:rPr>
        <w:t>2</w:t>
      </w:r>
      <w:r w:rsidRPr="00F807AC">
        <w:rPr>
          <w:rFonts w:ascii="Times New Roman" w:eastAsia="宋体" w:hAnsi="Times New Roman" w:cs="Times New Roman" w:hint="eastAsia"/>
          <w:szCs w:val="21"/>
          <w:u w:val="single"/>
        </w:rPr>
        <w:t>个汉字符。行距为固定值</w:t>
      </w:r>
      <w:r w:rsidRPr="00F807AC">
        <w:rPr>
          <w:rFonts w:ascii="Times New Roman" w:eastAsia="宋体" w:hAnsi="Times New Roman" w:cs="Times New Roman" w:hint="eastAsia"/>
          <w:szCs w:val="21"/>
          <w:u w:val="single"/>
        </w:rPr>
        <w:t>20</w:t>
      </w:r>
      <w:r w:rsidRPr="00F807AC">
        <w:rPr>
          <w:rFonts w:ascii="Times New Roman" w:eastAsia="宋体" w:hAnsi="Times New Roman" w:cs="Times New Roman" w:hint="eastAsia"/>
          <w:szCs w:val="21"/>
          <w:u w:val="single"/>
        </w:rPr>
        <w:t>磅，段前空</w:t>
      </w:r>
      <w:r w:rsidRPr="00F807AC">
        <w:rPr>
          <w:rFonts w:ascii="Times New Roman" w:eastAsia="宋体" w:hAnsi="Times New Roman" w:cs="Times New Roman" w:hint="eastAsia"/>
          <w:szCs w:val="21"/>
          <w:u w:val="single"/>
        </w:rPr>
        <w:t>0</w:t>
      </w:r>
      <w:r w:rsidRPr="00F807AC">
        <w:rPr>
          <w:rFonts w:ascii="Times New Roman" w:eastAsia="宋体" w:hAnsi="Times New Roman" w:cs="Times New Roman" w:hint="eastAsia"/>
          <w:szCs w:val="21"/>
          <w:u w:val="single"/>
        </w:rPr>
        <w:t>磅，段后空</w:t>
      </w:r>
      <w:r w:rsidRPr="00F807AC">
        <w:rPr>
          <w:rFonts w:ascii="Times New Roman" w:eastAsia="宋体" w:hAnsi="Times New Roman" w:cs="Times New Roman" w:hint="eastAsia"/>
          <w:szCs w:val="21"/>
          <w:u w:val="single"/>
        </w:rPr>
        <w:t>0</w:t>
      </w:r>
      <w:r w:rsidRPr="00F807AC">
        <w:rPr>
          <w:rFonts w:ascii="Times New Roman" w:eastAsia="宋体" w:hAnsi="Times New Roman" w:cs="Times New Roman" w:hint="eastAsia"/>
          <w:szCs w:val="21"/>
          <w:u w:val="single"/>
        </w:rPr>
        <w:t>磅。页边距为：上、下</w:t>
      </w:r>
      <w:r w:rsidRPr="00F807AC">
        <w:rPr>
          <w:rFonts w:ascii="Times New Roman" w:eastAsia="宋体" w:hAnsi="Times New Roman" w:cs="Times New Roman" w:hint="eastAsia"/>
          <w:szCs w:val="21"/>
          <w:u w:val="single"/>
        </w:rPr>
        <w:t>2.</w:t>
      </w:r>
      <w:r w:rsidRPr="00F807AC">
        <w:rPr>
          <w:rFonts w:ascii="Times New Roman" w:eastAsia="宋体" w:hAnsi="Times New Roman" w:cs="Times New Roman"/>
          <w:szCs w:val="21"/>
          <w:u w:val="single"/>
        </w:rPr>
        <w:t>54</w:t>
      </w:r>
      <w:r w:rsidRPr="00F807AC">
        <w:rPr>
          <w:rFonts w:ascii="Times New Roman" w:eastAsia="宋体" w:hAnsi="Times New Roman" w:cs="Times New Roman" w:hint="eastAsia"/>
          <w:szCs w:val="21"/>
          <w:u w:val="single"/>
        </w:rPr>
        <w:t>厘米，左、右</w:t>
      </w:r>
      <w:r w:rsidRPr="00F807AC">
        <w:rPr>
          <w:rFonts w:ascii="Times New Roman" w:eastAsia="宋体" w:hAnsi="Times New Roman" w:cs="Times New Roman" w:hint="eastAsia"/>
          <w:szCs w:val="21"/>
          <w:u w:val="single"/>
        </w:rPr>
        <w:t>3.17</w:t>
      </w:r>
      <w:r w:rsidRPr="00F807AC">
        <w:rPr>
          <w:rFonts w:ascii="Times New Roman" w:eastAsia="宋体" w:hAnsi="Times New Roman" w:cs="Times New Roman" w:hint="eastAsia"/>
          <w:szCs w:val="21"/>
          <w:u w:val="single"/>
        </w:rPr>
        <w:t>厘米）</w:t>
      </w:r>
    </w:p>
    <w:p w14:paraId="2608751D" w14:textId="2D23D26D" w:rsidR="0057690A" w:rsidRPr="006B78DB" w:rsidRDefault="0057690A" w:rsidP="0057690A">
      <w:pPr>
        <w:spacing w:line="400" w:lineRule="exact"/>
        <w:ind w:firstLineChars="200" w:firstLine="420"/>
        <w:rPr>
          <w:rFonts w:ascii="宋体" w:eastAsia="宋体" w:hAnsi="宋体"/>
          <w:szCs w:val="21"/>
        </w:rPr>
      </w:pPr>
      <w:r w:rsidRPr="006B78DB">
        <w:rPr>
          <w:rFonts w:ascii="宋体" w:eastAsia="宋体" w:hAnsi="宋体" w:hint="eastAsia"/>
          <w:szCs w:val="21"/>
        </w:rPr>
        <w:t>区块链起源于中本聪的比特币，作为一项颠覆性技术，区块链正在引领全球新一轮技术变革和产业变革。</w:t>
      </w:r>
      <w:r w:rsidR="00687D2D" w:rsidRPr="00654ACD">
        <w:rPr>
          <w:rStyle w:val="ac"/>
          <w:rFonts w:ascii="宋体" w:eastAsia="宋体" w:hAnsi="宋体"/>
          <w:szCs w:val="21"/>
        </w:rPr>
        <w:footnoteReference w:id="1"/>
      </w:r>
      <w:r w:rsidRPr="006B78DB">
        <w:rPr>
          <w:rFonts w:ascii="宋体" w:eastAsia="宋体" w:hAnsi="宋体" w:hint="eastAsia"/>
          <w:szCs w:val="21"/>
        </w:rPr>
        <w:t>目前，我国区块链技术</w:t>
      </w:r>
      <w:r>
        <w:rPr>
          <w:rFonts w:ascii="宋体" w:eastAsia="宋体" w:hAnsi="宋体" w:hint="eastAsia"/>
          <w:szCs w:val="21"/>
        </w:rPr>
        <w:t>已经迈出了</w:t>
      </w:r>
      <w:r w:rsidRPr="006B78DB">
        <w:rPr>
          <w:rFonts w:ascii="宋体" w:eastAsia="宋体" w:hAnsi="宋体" w:hint="eastAsia"/>
          <w:szCs w:val="21"/>
        </w:rPr>
        <w:t>高速发展</w:t>
      </w:r>
      <w:r>
        <w:rPr>
          <w:rFonts w:ascii="宋体" w:eastAsia="宋体" w:hAnsi="宋体" w:hint="eastAsia"/>
          <w:szCs w:val="21"/>
        </w:rPr>
        <w:t>的步伐</w:t>
      </w:r>
      <w:r w:rsidRPr="006B78DB">
        <w:rPr>
          <w:rFonts w:ascii="宋体" w:eastAsia="宋体" w:hAnsi="宋体" w:hint="eastAsia"/>
          <w:szCs w:val="21"/>
        </w:rPr>
        <w:t>，区块链应用也加快落地。区块链技术已经广泛运用于供应链</w:t>
      </w:r>
      <w:r>
        <w:rPr>
          <w:rFonts w:ascii="宋体" w:eastAsia="宋体" w:hAnsi="宋体" w:hint="eastAsia"/>
          <w:szCs w:val="21"/>
        </w:rPr>
        <w:t>、</w:t>
      </w:r>
      <w:r w:rsidRPr="006B78DB">
        <w:rPr>
          <w:rFonts w:ascii="宋体" w:eastAsia="宋体" w:hAnsi="宋体" w:hint="eastAsia"/>
          <w:szCs w:val="21"/>
        </w:rPr>
        <w:t>金融、征信、产品溯源、版权交易、数字身份、电子证据等领域。区块链结合了</w:t>
      </w:r>
      <w:r>
        <w:rPr>
          <w:rFonts w:ascii="宋体" w:eastAsia="宋体" w:hAnsi="宋体" w:hint="eastAsia"/>
          <w:szCs w:val="21"/>
        </w:rPr>
        <w:t>数据加密传输、达成共识、分布存储</w:t>
      </w:r>
      <w:r w:rsidRPr="006B78DB">
        <w:rPr>
          <w:rFonts w:ascii="宋体" w:eastAsia="宋体" w:hAnsi="宋体" w:hint="eastAsia"/>
          <w:szCs w:val="21"/>
        </w:rPr>
        <w:t>等</w:t>
      </w:r>
      <w:r>
        <w:rPr>
          <w:rFonts w:ascii="宋体" w:eastAsia="宋体" w:hAnsi="宋体" w:hint="eastAsia"/>
          <w:szCs w:val="21"/>
        </w:rPr>
        <w:t>多种复合</w:t>
      </w:r>
      <w:r w:rsidRPr="006B78DB">
        <w:rPr>
          <w:rFonts w:ascii="宋体" w:eastAsia="宋体" w:hAnsi="宋体" w:hint="eastAsia"/>
          <w:szCs w:val="21"/>
        </w:rPr>
        <w:t>计算机技术，</w:t>
      </w:r>
      <w:r>
        <w:rPr>
          <w:rFonts w:ascii="宋体" w:eastAsia="宋体" w:hAnsi="宋体" w:hint="eastAsia"/>
          <w:szCs w:val="21"/>
        </w:rPr>
        <w:t>成功解答“拜占庭将军问题”，突破信任与安全，使无中心的信息交互得以实现</w:t>
      </w:r>
      <w:r w:rsidRPr="006B78DB">
        <w:rPr>
          <w:rFonts w:ascii="宋体" w:eastAsia="宋体" w:hAnsi="宋体" w:hint="eastAsia"/>
          <w:szCs w:val="21"/>
        </w:rPr>
        <w:t>。区块链的分布式数据储存结构、数据的可溯源及不可篡改性、去信任与去中心化等优势，在涉税数据共享、税收信用体系建设等领域也有着很好的应用前景。</w:t>
      </w:r>
      <w:r>
        <w:rPr>
          <w:rFonts w:ascii="宋体" w:eastAsia="宋体" w:hAnsi="宋体" w:hint="eastAsia"/>
          <w:szCs w:val="21"/>
        </w:rPr>
        <w:t>近年来，国家税务部门成立了相关</w:t>
      </w:r>
      <w:r>
        <w:rPr>
          <w:rFonts w:ascii="宋体" w:eastAsia="宋体" w:hAnsi="宋体" w:hint="eastAsia"/>
          <w:szCs w:val="21"/>
        </w:rPr>
        <w:lastRenderedPageBreak/>
        <w:t>区块链研究团队，并多次召开</w:t>
      </w:r>
      <w:r w:rsidRPr="006B78DB">
        <w:rPr>
          <w:rFonts w:ascii="宋体" w:eastAsia="宋体" w:hAnsi="宋体" w:hint="eastAsia"/>
          <w:szCs w:val="21"/>
        </w:rPr>
        <w:t>“区块链技术与税收管理”</w:t>
      </w:r>
      <w:r>
        <w:rPr>
          <w:rFonts w:ascii="宋体" w:eastAsia="宋体" w:hAnsi="宋体" w:hint="eastAsia"/>
          <w:szCs w:val="21"/>
        </w:rPr>
        <w:t>会议，可以看到国家目前对</w:t>
      </w:r>
      <w:r w:rsidRPr="006B78DB">
        <w:rPr>
          <w:rFonts w:ascii="宋体" w:eastAsia="宋体" w:hAnsi="宋体" w:hint="eastAsia"/>
          <w:szCs w:val="21"/>
        </w:rPr>
        <w:t>区块链技术在税收征管领域的应用</w:t>
      </w:r>
      <w:r>
        <w:rPr>
          <w:rFonts w:ascii="宋体" w:eastAsia="宋体" w:hAnsi="宋体" w:hint="eastAsia"/>
          <w:szCs w:val="21"/>
        </w:rPr>
        <w:t>的重视。</w:t>
      </w:r>
      <w:r w:rsidRPr="006B78DB">
        <w:rPr>
          <w:rFonts w:ascii="宋体" w:eastAsia="宋体" w:hAnsi="宋体" w:hint="eastAsia"/>
          <w:szCs w:val="21"/>
        </w:rPr>
        <w:t>区块链技术的发展为税收征管模式的变革和税收信息化的实现带来了新的机遇。</w:t>
      </w:r>
    </w:p>
    <w:p w14:paraId="2D8191BC" w14:textId="1AF8DA3F" w:rsidR="0057690A" w:rsidRPr="00F56C7B" w:rsidRDefault="00F56C7B" w:rsidP="00F56C7B">
      <w:pPr>
        <w:pStyle w:val="1"/>
        <w:spacing w:before="480" w:after="120" w:line="400" w:lineRule="exact"/>
        <w:jc w:val="left"/>
        <w:rPr>
          <w:rFonts w:ascii="黑体" w:eastAsia="黑体" w:hAnsi="黑体"/>
          <w:b w:val="0"/>
          <w:bCs w:val="0"/>
          <w:sz w:val="28"/>
          <w:szCs w:val="28"/>
        </w:rPr>
      </w:pPr>
      <w:bookmarkStart w:id="3" w:name="_Toc7566093"/>
      <w:r w:rsidRPr="00F56C7B">
        <w:rPr>
          <w:rFonts w:ascii="黑体" w:eastAsia="黑体" w:hAnsi="黑体" w:hint="eastAsia"/>
          <w:b w:val="0"/>
          <w:bCs w:val="0"/>
          <w:sz w:val="28"/>
          <w:szCs w:val="28"/>
        </w:rPr>
        <w:t>1.2</w:t>
      </w:r>
      <w:r>
        <w:rPr>
          <w:rFonts w:ascii="黑体" w:eastAsia="黑体" w:hAnsi="黑体"/>
          <w:b w:val="0"/>
          <w:bCs w:val="0"/>
          <w:sz w:val="28"/>
          <w:szCs w:val="28"/>
        </w:rPr>
        <w:t xml:space="preserve"> </w:t>
      </w:r>
      <w:r w:rsidR="0057690A" w:rsidRPr="00F56C7B">
        <w:rPr>
          <w:rFonts w:ascii="黑体" w:eastAsia="黑体" w:hAnsi="黑体" w:hint="eastAsia"/>
          <w:b w:val="0"/>
          <w:bCs w:val="0"/>
          <w:sz w:val="28"/>
          <w:szCs w:val="28"/>
        </w:rPr>
        <w:t>研究意义</w:t>
      </w:r>
      <w:bookmarkEnd w:id="3"/>
    </w:p>
    <w:p w14:paraId="5EC0959D" w14:textId="125EC170" w:rsidR="0057690A" w:rsidRPr="00845D3B" w:rsidRDefault="00845D3B" w:rsidP="00845D3B">
      <w:pPr>
        <w:pStyle w:val="2"/>
        <w:spacing w:before="240" w:after="120" w:line="400" w:lineRule="exact"/>
        <w:jc w:val="left"/>
        <w:rPr>
          <w:rFonts w:ascii="黑体" w:eastAsia="黑体" w:hAnsi="黑体"/>
          <w:b w:val="0"/>
          <w:bCs w:val="0"/>
          <w:sz w:val="24"/>
          <w:szCs w:val="24"/>
        </w:rPr>
      </w:pPr>
      <w:r w:rsidRPr="00845D3B">
        <w:rPr>
          <w:rFonts w:ascii="黑体" w:eastAsia="黑体" w:hAnsi="黑体" w:hint="eastAsia"/>
          <w:b w:val="0"/>
          <w:bCs w:val="0"/>
          <w:sz w:val="24"/>
          <w:szCs w:val="24"/>
        </w:rPr>
        <w:t>1.2.1</w:t>
      </w:r>
      <w:r w:rsidRPr="00845D3B">
        <w:rPr>
          <w:rFonts w:ascii="黑体" w:eastAsia="黑体" w:hAnsi="黑体"/>
          <w:b w:val="0"/>
          <w:bCs w:val="0"/>
          <w:sz w:val="24"/>
          <w:szCs w:val="24"/>
        </w:rPr>
        <w:t xml:space="preserve"> </w:t>
      </w:r>
      <w:r w:rsidR="0057690A" w:rsidRPr="00845D3B">
        <w:rPr>
          <w:rFonts w:ascii="黑体" w:eastAsia="黑体" w:hAnsi="黑体" w:hint="eastAsia"/>
          <w:b w:val="0"/>
          <w:bCs w:val="0"/>
          <w:sz w:val="24"/>
          <w:szCs w:val="24"/>
        </w:rPr>
        <w:t>理论意义</w:t>
      </w:r>
    </w:p>
    <w:p w14:paraId="60D12F78" w14:textId="2055B841" w:rsidR="0057690A" w:rsidRDefault="0057690A" w:rsidP="00845D3B">
      <w:pPr>
        <w:spacing w:line="400" w:lineRule="exact"/>
        <w:ind w:firstLineChars="200" w:firstLine="420"/>
      </w:pPr>
      <w:r w:rsidRPr="006B78DB">
        <w:rPr>
          <w:rFonts w:ascii="宋体" w:eastAsia="宋体" w:hAnsi="宋体" w:hint="eastAsia"/>
          <w:szCs w:val="21"/>
        </w:rPr>
        <w:t>我国目前</w:t>
      </w:r>
      <w:r w:rsidRPr="006B78DB">
        <w:rPr>
          <w:rFonts w:ascii="宋体" w:eastAsia="宋体" w:hAnsi="宋体"/>
          <w:szCs w:val="21"/>
        </w:rPr>
        <w:t xml:space="preserve"> “以申报纳税和优化服务为基础，以计算机网络为依托，集中征收，重点稽查，强化管理”的征管模式</w:t>
      </w:r>
      <w:r>
        <w:rPr>
          <w:rFonts w:ascii="宋体" w:eastAsia="宋体" w:hAnsi="宋体" w:hint="eastAsia"/>
          <w:szCs w:val="21"/>
        </w:rPr>
        <w:t>已经相对滞后，而大</w:t>
      </w:r>
      <w:r w:rsidRPr="006B78DB">
        <w:rPr>
          <w:rFonts w:ascii="宋体" w:eastAsia="宋体" w:hAnsi="宋体"/>
          <w:szCs w:val="21"/>
        </w:rPr>
        <w:t>数据</w:t>
      </w:r>
      <w:r>
        <w:rPr>
          <w:rFonts w:ascii="宋体" w:eastAsia="宋体" w:hAnsi="宋体" w:hint="eastAsia"/>
          <w:szCs w:val="21"/>
        </w:rPr>
        <w:t>、云计算、区块链等</w:t>
      </w:r>
      <w:r w:rsidRPr="006B78DB">
        <w:rPr>
          <w:rFonts w:ascii="宋体" w:eastAsia="宋体" w:hAnsi="宋体"/>
          <w:szCs w:val="21"/>
        </w:rPr>
        <w:t>新兴技术的应用</w:t>
      </w:r>
      <w:r>
        <w:rPr>
          <w:rFonts w:ascii="宋体" w:eastAsia="宋体" w:hAnsi="宋体" w:hint="eastAsia"/>
          <w:szCs w:val="21"/>
        </w:rPr>
        <w:t>将对我国税收征管工作的进步起到重要的推动作用</w:t>
      </w:r>
      <w:r w:rsidRPr="006B78DB">
        <w:rPr>
          <w:rFonts w:ascii="宋体" w:eastAsia="宋体" w:hAnsi="宋体"/>
          <w:szCs w:val="21"/>
        </w:rPr>
        <w:t>。</w:t>
      </w:r>
      <w:r w:rsidRPr="00FD3BBE">
        <w:rPr>
          <w:rFonts w:ascii="宋体" w:eastAsia="宋体" w:hAnsi="宋体" w:hint="eastAsia"/>
          <w:szCs w:val="21"/>
        </w:rPr>
        <w:t>从目前的文献资料</w:t>
      </w:r>
      <w:r>
        <w:rPr>
          <w:rFonts w:ascii="宋体" w:eastAsia="宋体" w:hAnsi="宋体" w:hint="eastAsia"/>
          <w:szCs w:val="21"/>
        </w:rPr>
        <w:t>中</w:t>
      </w:r>
      <w:r w:rsidRPr="00FD3BBE">
        <w:rPr>
          <w:rFonts w:ascii="宋体" w:eastAsia="宋体" w:hAnsi="宋体" w:hint="eastAsia"/>
          <w:szCs w:val="21"/>
        </w:rPr>
        <w:t>可以看到</w:t>
      </w:r>
      <w:r>
        <w:rPr>
          <w:rFonts w:ascii="宋体" w:eastAsia="宋体" w:hAnsi="宋体" w:hint="eastAsia"/>
          <w:szCs w:val="21"/>
        </w:rPr>
        <w:t>，</w:t>
      </w:r>
      <w:r w:rsidRPr="00FD3BBE">
        <w:rPr>
          <w:rFonts w:ascii="宋体" w:eastAsia="宋体" w:hAnsi="宋体" w:hint="eastAsia"/>
          <w:szCs w:val="21"/>
        </w:rPr>
        <w:t>在</w:t>
      </w:r>
      <w:r>
        <w:rPr>
          <w:rFonts w:ascii="宋体" w:eastAsia="宋体" w:hAnsi="宋体" w:hint="eastAsia"/>
          <w:szCs w:val="21"/>
        </w:rPr>
        <w:t>对</w:t>
      </w:r>
      <w:r w:rsidRPr="00FD3BBE">
        <w:rPr>
          <w:rFonts w:ascii="宋体" w:eastAsia="宋体" w:hAnsi="宋体" w:hint="eastAsia"/>
          <w:szCs w:val="21"/>
        </w:rPr>
        <w:t>税收征管模式</w:t>
      </w:r>
      <w:r>
        <w:rPr>
          <w:rFonts w:ascii="宋体" w:eastAsia="宋体" w:hAnsi="宋体" w:hint="eastAsia"/>
          <w:szCs w:val="21"/>
        </w:rPr>
        <w:t>的研究中，</w:t>
      </w:r>
      <w:r w:rsidRPr="00FD3BBE">
        <w:rPr>
          <w:rFonts w:ascii="宋体" w:eastAsia="宋体" w:hAnsi="宋体" w:hint="eastAsia"/>
          <w:szCs w:val="21"/>
        </w:rPr>
        <w:t>有关新兴互联网技术</w:t>
      </w:r>
      <w:r>
        <w:rPr>
          <w:rFonts w:ascii="宋体" w:eastAsia="宋体" w:hAnsi="宋体" w:hint="eastAsia"/>
          <w:szCs w:val="21"/>
        </w:rPr>
        <w:t>应用的研究还不够深入，</w:t>
      </w:r>
      <w:r w:rsidRPr="00FD3BBE">
        <w:rPr>
          <w:rFonts w:ascii="宋体" w:eastAsia="宋体" w:hAnsi="宋体" w:hint="eastAsia"/>
          <w:szCs w:val="21"/>
        </w:rPr>
        <w:t>一方面</w:t>
      </w:r>
      <w:r>
        <w:rPr>
          <w:rFonts w:ascii="宋体" w:eastAsia="宋体" w:hAnsi="宋体" w:hint="eastAsia"/>
          <w:szCs w:val="21"/>
        </w:rPr>
        <w:t>这需</w:t>
      </w:r>
      <w:r w:rsidRPr="00FD3BBE">
        <w:rPr>
          <w:rFonts w:ascii="宋体" w:eastAsia="宋体" w:hAnsi="宋体" w:hint="eastAsia"/>
          <w:szCs w:val="21"/>
        </w:rPr>
        <w:t>要研究人员有一定的技术储备</w:t>
      </w:r>
      <w:r>
        <w:rPr>
          <w:rFonts w:ascii="宋体" w:eastAsia="宋体" w:hAnsi="宋体" w:hint="eastAsia"/>
          <w:szCs w:val="21"/>
        </w:rPr>
        <w:t>，</w:t>
      </w:r>
      <w:r w:rsidRPr="00FD3BBE">
        <w:rPr>
          <w:rFonts w:ascii="宋体" w:eastAsia="宋体" w:hAnsi="宋体" w:hint="eastAsia"/>
          <w:szCs w:val="21"/>
        </w:rPr>
        <w:t>另一方面新技术的可用性与稳定性也需要进一步的验证</w:t>
      </w:r>
      <w:r>
        <w:rPr>
          <w:rFonts w:ascii="宋体" w:eastAsia="宋体" w:hAnsi="宋体" w:hint="eastAsia"/>
          <w:szCs w:val="21"/>
        </w:rPr>
        <w:t>。</w:t>
      </w:r>
      <w:r w:rsidRPr="00FD3BBE">
        <w:rPr>
          <w:rFonts w:ascii="宋体" w:eastAsia="宋体" w:hAnsi="宋体" w:hint="eastAsia"/>
          <w:szCs w:val="21"/>
        </w:rPr>
        <w:t>而随着</w:t>
      </w:r>
      <w:r>
        <w:rPr>
          <w:rFonts w:ascii="宋体" w:eastAsia="宋体" w:hAnsi="宋体" w:hint="eastAsia"/>
          <w:szCs w:val="21"/>
        </w:rPr>
        <w:t>大数据相关</w:t>
      </w:r>
      <w:r w:rsidRPr="00FD3BBE">
        <w:rPr>
          <w:rFonts w:ascii="宋体" w:eastAsia="宋体" w:hAnsi="宋体" w:hint="eastAsia"/>
          <w:szCs w:val="21"/>
        </w:rPr>
        <w:t>互联网技术的逐渐成熟</w:t>
      </w:r>
      <w:r>
        <w:rPr>
          <w:rFonts w:ascii="宋体" w:eastAsia="宋体" w:hAnsi="宋体" w:hint="eastAsia"/>
          <w:szCs w:val="21"/>
        </w:rPr>
        <w:t>，</w:t>
      </w:r>
      <w:r w:rsidRPr="00FD3BBE">
        <w:rPr>
          <w:rFonts w:ascii="宋体" w:eastAsia="宋体" w:hAnsi="宋体" w:hint="eastAsia"/>
          <w:szCs w:val="21"/>
        </w:rPr>
        <w:t>可以预见的</w:t>
      </w:r>
      <w:r>
        <w:rPr>
          <w:rFonts w:ascii="宋体" w:eastAsia="宋体" w:hAnsi="宋体" w:hint="eastAsia"/>
          <w:szCs w:val="21"/>
        </w:rPr>
        <w:t>是区块链等</w:t>
      </w:r>
      <w:r w:rsidRPr="00FD3BBE">
        <w:rPr>
          <w:rFonts w:ascii="宋体" w:eastAsia="宋体" w:hAnsi="宋体" w:hint="eastAsia"/>
          <w:szCs w:val="21"/>
        </w:rPr>
        <w:t>新兴的互联网技术将会逐渐成为税收征管研究中的热点。</w:t>
      </w:r>
      <w:r w:rsidRPr="00C33255">
        <w:rPr>
          <w:rFonts w:ascii="宋体" w:eastAsia="宋体" w:hAnsi="宋体" w:hint="eastAsia"/>
          <w:szCs w:val="21"/>
        </w:rPr>
        <w:t>本文深入研究了新兴的区块链技术与</w:t>
      </w:r>
      <w:r>
        <w:rPr>
          <w:rFonts w:ascii="宋体" w:eastAsia="宋体" w:hAnsi="宋体" w:hint="eastAsia"/>
          <w:szCs w:val="21"/>
        </w:rPr>
        <w:t>我国</w:t>
      </w:r>
      <w:r w:rsidRPr="00C33255">
        <w:rPr>
          <w:rFonts w:ascii="宋体" w:eastAsia="宋体" w:hAnsi="宋体" w:hint="eastAsia"/>
          <w:szCs w:val="21"/>
        </w:rPr>
        <w:t>税收征管模式</w:t>
      </w:r>
      <w:r>
        <w:rPr>
          <w:rFonts w:ascii="宋体" w:eastAsia="宋体" w:hAnsi="宋体" w:hint="eastAsia"/>
          <w:szCs w:val="21"/>
        </w:rPr>
        <w:t>，</w:t>
      </w:r>
      <w:r w:rsidRPr="00C33255">
        <w:rPr>
          <w:rFonts w:ascii="宋体" w:eastAsia="宋体" w:hAnsi="宋体" w:hint="eastAsia"/>
          <w:szCs w:val="21"/>
        </w:rPr>
        <w:t>尝试寻找两者的契合点</w:t>
      </w:r>
      <w:r>
        <w:rPr>
          <w:rFonts w:ascii="宋体" w:eastAsia="宋体" w:hAnsi="宋体" w:hint="eastAsia"/>
          <w:szCs w:val="21"/>
        </w:rPr>
        <w:t>，</w:t>
      </w:r>
      <w:r w:rsidRPr="00C33255">
        <w:rPr>
          <w:rFonts w:ascii="宋体" w:eastAsia="宋体" w:hAnsi="宋体" w:hint="eastAsia"/>
          <w:szCs w:val="21"/>
        </w:rPr>
        <w:t>并在原有的税收征管模式的基础上</w:t>
      </w:r>
      <w:r>
        <w:rPr>
          <w:rFonts w:ascii="宋体" w:eastAsia="宋体" w:hAnsi="宋体" w:hint="eastAsia"/>
          <w:szCs w:val="21"/>
        </w:rPr>
        <w:t>进行了优化</w:t>
      </w:r>
      <w:r w:rsidRPr="00C33255">
        <w:rPr>
          <w:rFonts w:ascii="宋体" w:eastAsia="宋体" w:hAnsi="宋体" w:hint="eastAsia"/>
          <w:szCs w:val="21"/>
        </w:rPr>
        <w:t>。</w:t>
      </w:r>
    </w:p>
    <w:sectPr w:rsidR="0057690A" w:rsidSect="00845D3B">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code="9"/>
      <w:pgMar w:top="1440" w:right="1797" w:bottom="1440" w:left="1797" w:header="851" w:footer="992" w:gutter="0"/>
      <w:cols w:space="425"/>
      <w:docGrid w:type="linesAndChar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2B71" w14:textId="77777777" w:rsidR="009E0B9B" w:rsidRDefault="009E0B9B" w:rsidP="00DC5160">
      <w:r>
        <w:separator/>
      </w:r>
    </w:p>
  </w:endnote>
  <w:endnote w:type="continuationSeparator" w:id="0">
    <w:p w14:paraId="3F87381D" w14:textId="77777777" w:rsidR="009E0B9B" w:rsidRDefault="009E0B9B" w:rsidP="00DC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8E5" w14:textId="77777777" w:rsidR="00DC5160" w:rsidRDefault="00DC5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9601"/>
      <w:docPartObj>
        <w:docPartGallery w:val="Page Numbers (Bottom of Page)"/>
        <w:docPartUnique/>
      </w:docPartObj>
    </w:sdtPr>
    <w:sdtContent>
      <w:p w14:paraId="54F16079" w14:textId="178E0AB1" w:rsidR="00DC5160" w:rsidRDefault="00DC5160">
        <w:pPr>
          <w:pStyle w:val="a7"/>
          <w:jc w:val="center"/>
        </w:pPr>
        <w:r>
          <w:fldChar w:fldCharType="begin"/>
        </w:r>
        <w:r>
          <w:instrText>PAGE   \* MERGEFORMAT</w:instrText>
        </w:r>
        <w:r>
          <w:fldChar w:fldCharType="separate"/>
        </w:r>
        <w:r>
          <w:rPr>
            <w:lang w:val="zh-CN"/>
          </w:rPr>
          <w:t>2</w:t>
        </w:r>
        <w:r>
          <w:fldChar w:fldCharType="end"/>
        </w:r>
      </w:p>
    </w:sdtContent>
  </w:sdt>
  <w:p w14:paraId="49869F84" w14:textId="77777777" w:rsidR="00DC5160" w:rsidRDefault="00DC51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1A1C" w14:textId="77777777" w:rsidR="00DC5160" w:rsidRDefault="00DC51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8D3A" w14:textId="77777777" w:rsidR="009E0B9B" w:rsidRDefault="009E0B9B" w:rsidP="00DC5160">
      <w:r>
        <w:separator/>
      </w:r>
    </w:p>
  </w:footnote>
  <w:footnote w:type="continuationSeparator" w:id="0">
    <w:p w14:paraId="75A31C2A" w14:textId="77777777" w:rsidR="009E0B9B" w:rsidRDefault="009E0B9B" w:rsidP="00DC5160">
      <w:r>
        <w:continuationSeparator/>
      </w:r>
    </w:p>
  </w:footnote>
  <w:footnote w:id="1">
    <w:p w14:paraId="524C6C53" w14:textId="7213B6F0" w:rsidR="00687D2D" w:rsidRPr="00A63628" w:rsidRDefault="00687D2D" w:rsidP="00A63628">
      <w:pPr>
        <w:pStyle w:val="aa"/>
        <w:ind w:left="270" w:hangingChars="150" w:hanging="270"/>
        <w:rPr>
          <w:rFonts w:ascii="宋体" w:eastAsia="宋体" w:hAnsi="宋体"/>
        </w:rPr>
      </w:pPr>
      <w:r w:rsidRPr="00654ACD">
        <w:rPr>
          <w:rStyle w:val="ac"/>
          <w:rFonts w:ascii="宋体" w:eastAsia="宋体" w:hAnsi="宋体"/>
          <w:vertAlign w:val="baseline"/>
        </w:rPr>
        <w:footnoteRef/>
      </w:r>
      <w:r w:rsidR="00654ACD">
        <w:rPr>
          <w:rFonts w:ascii="宋体" w:eastAsia="宋体" w:hAnsi="宋体"/>
        </w:rPr>
        <w:t xml:space="preserve"> </w:t>
      </w:r>
      <w:r w:rsidRPr="00A63628">
        <w:rPr>
          <w:rFonts w:ascii="宋体" w:eastAsia="宋体" w:hAnsi="宋体" w:hint="eastAsia"/>
        </w:rPr>
        <w:t>脚注序号“①，……，⑩”的字体是“正文”，不是“上标”，序号与脚注内容文字之间空半个汉字符，脚注的段落格式为：单倍行距，段前空0磅，断后空0磅，悬挂缩进1.5字符；字号为小五号字，汉字用宋体，外文用</w:t>
      </w:r>
      <w:r w:rsidRPr="00A63628">
        <w:rPr>
          <w:rFonts w:ascii="宋体" w:eastAsia="宋体" w:hAnsi="宋体"/>
        </w:rPr>
        <w:t>Times New Roman</w:t>
      </w:r>
      <w:r w:rsidRPr="00A63628">
        <w:rPr>
          <w:rFonts w:ascii="宋体" w:eastAsia="宋体" w:hAnsi="宋体" w:hint="eastAsia"/>
        </w:rPr>
        <w:t>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8052" w14:textId="77777777" w:rsidR="00DC5160" w:rsidRDefault="00DC51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A2E" w14:textId="77777777" w:rsidR="00DC5160" w:rsidRDefault="00DC5160" w:rsidP="006D3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6C3" w14:textId="77777777" w:rsidR="00DC5160" w:rsidRDefault="00DC51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B220F"/>
    <w:multiLevelType w:val="multilevel"/>
    <w:tmpl w:val="8B5A919C"/>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6B822F40"/>
    <w:multiLevelType w:val="hybridMultilevel"/>
    <w:tmpl w:val="D2C2FAB6"/>
    <w:lvl w:ilvl="0" w:tplc="30EAEE7C">
      <w:start w:val="1"/>
      <w:numFmt w:val="decimal"/>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58252049">
    <w:abstractNumId w:val="1"/>
  </w:num>
  <w:num w:numId="2" w16cid:durableId="137678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205"/>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0A"/>
    <w:rsid w:val="00162AC5"/>
    <w:rsid w:val="00232C50"/>
    <w:rsid w:val="00514770"/>
    <w:rsid w:val="0057690A"/>
    <w:rsid w:val="005B6B00"/>
    <w:rsid w:val="00654ACD"/>
    <w:rsid w:val="00687D2D"/>
    <w:rsid w:val="006D34BF"/>
    <w:rsid w:val="00845D3B"/>
    <w:rsid w:val="00857DF1"/>
    <w:rsid w:val="008B1CEE"/>
    <w:rsid w:val="00915D11"/>
    <w:rsid w:val="0099653A"/>
    <w:rsid w:val="009E0B9B"/>
    <w:rsid w:val="00A63628"/>
    <w:rsid w:val="00B22F7C"/>
    <w:rsid w:val="00B97E9E"/>
    <w:rsid w:val="00BC5F3E"/>
    <w:rsid w:val="00D000B8"/>
    <w:rsid w:val="00DC5160"/>
    <w:rsid w:val="00F158A1"/>
    <w:rsid w:val="00F56C7B"/>
    <w:rsid w:val="00F8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4803"/>
  <w15:chartTrackingRefBased/>
  <w15:docId w15:val="{4997075C-4F63-4471-A569-24FF5CE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90A"/>
    <w:pPr>
      <w:widowControl w:val="0"/>
      <w:jc w:val="both"/>
    </w:pPr>
  </w:style>
  <w:style w:type="paragraph" w:styleId="1">
    <w:name w:val="heading 1"/>
    <w:basedOn w:val="a"/>
    <w:next w:val="a"/>
    <w:link w:val="10"/>
    <w:uiPriority w:val="9"/>
    <w:qFormat/>
    <w:rsid w:val="0099653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965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9653A"/>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99653A"/>
    <w:rPr>
      <w:rFonts w:asciiTheme="majorHAnsi" w:eastAsiaTheme="majorEastAsia" w:hAnsiTheme="majorHAnsi" w:cstheme="majorBidi"/>
      <w:b/>
      <w:bCs/>
      <w:sz w:val="32"/>
      <w:szCs w:val="32"/>
    </w:rPr>
  </w:style>
  <w:style w:type="character" w:customStyle="1" w:styleId="10">
    <w:name w:val="标题 1 字符"/>
    <w:basedOn w:val="a0"/>
    <w:link w:val="1"/>
    <w:uiPriority w:val="9"/>
    <w:rsid w:val="0099653A"/>
    <w:rPr>
      <w:b/>
      <w:bCs/>
      <w:kern w:val="44"/>
      <w:sz w:val="44"/>
      <w:szCs w:val="44"/>
    </w:rPr>
  </w:style>
  <w:style w:type="character" w:customStyle="1" w:styleId="20">
    <w:name w:val="标题 2 字符"/>
    <w:basedOn w:val="a0"/>
    <w:link w:val="2"/>
    <w:uiPriority w:val="9"/>
    <w:rsid w:val="0099653A"/>
    <w:rPr>
      <w:rFonts w:asciiTheme="majorHAnsi" w:eastAsiaTheme="majorEastAsia" w:hAnsiTheme="majorHAnsi" w:cstheme="majorBidi"/>
      <w:b/>
      <w:bCs/>
      <w:sz w:val="32"/>
      <w:szCs w:val="32"/>
    </w:rPr>
  </w:style>
  <w:style w:type="paragraph" w:styleId="a5">
    <w:name w:val="header"/>
    <w:basedOn w:val="a"/>
    <w:link w:val="a6"/>
    <w:uiPriority w:val="99"/>
    <w:unhideWhenUsed/>
    <w:rsid w:val="00DC51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C5160"/>
    <w:rPr>
      <w:sz w:val="18"/>
      <w:szCs w:val="18"/>
    </w:rPr>
  </w:style>
  <w:style w:type="paragraph" w:styleId="a7">
    <w:name w:val="footer"/>
    <w:basedOn w:val="a"/>
    <w:link w:val="a8"/>
    <w:uiPriority w:val="99"/>
    <w:unhideWhenUsed/>
    <w:rsid w:val="00DC5160"/>
    <w:pPr>
      <w:tabs>
        <w:tab w:val="center" w:pos="4153"/>
        <w:tab w:val="right" w:pos="8306"/>
      </w:tabs>
      <w:snapToGrid w:val="0"/>
      <w:jc w:val="left"/>
    </w:pPr>
    <w:rPr>
      <w:sz w:val="18"/>
      <w:szCs w:val="18"/>
    </w:rPr>
  </w:style>
  <w:style w:type="character" w:customStyle="1" w:styleId="a8">
    <w:name w:val="页脚 字符"/>
    <w:basedOn w:val="a0"/>
    <w:link w:val="a7"/>
    <w:uiPriority w:val="99"/>
    <w:rsid w:val="00DC5160"/>
    <w:rPr>
      <w:sz w:val="18"/>
      <w:szCs w:val="18"/>
    </w:rPr>
  </w:style>
  <w:style w:type="paragraph" w:styleId="a9">
    <w:name w:val="List Paragraph"/>
    <w:basedOn w:val="a"/>
    <w:uiPriority w:val="34"/>
    <w:qFormat/>
    <w:rsid w:val="00D000B8"/>
    <w:pPr>
      <w:ind w:firstLineChars="200" w:firstLine="420"/>
    </w:pPr>
  </w:style>
  <w:style w:type="paragraph" w:styleId="aa">
    <w:name w:val="footnote text"/>
    <w:basedOn w:val="a"/>
    <w:link w:val="ab"/>
    <w:uiPriority w:val="99"/>
    <w:semiHidden/>
    <w:unhideWhenUsed/>
    <w:rsid w:val="00687D2D"/>
    <w:pPr>
      <w:snapToGrid w:val="0"/>
      <w:jc w:val="left"/>
    </w:pPr>
    <w:rPr>
      <w:sz w:val="18"/>
      <w:szCs w:val="18"/>
    </w:rPr>
  </w:style>
  <w:style w:type="character" w:customStyle="1" w:styleId="ab">
    <w:name w:val="脚注文本 字符"/>
    <w:basedOn w:val="a0"/>
    <w:link w:val="aa"/>
    <w:uiPriority w:val="99"/>
    <w:semiHidden/>
    <w:rsid w:val="00687D2D"/>
    <w:rPr>
      <w:sz w:val="18"/>
      <w:szCs w:val="18"/>
    </w:rPr>
  </w:style>
  <w:style w:type="character" w:styleId="ac">
    <w:name w:val="footnote reference"/>
    <w:basedOn w:val="a0"/>
    <w:uiPriority w:val="99"/>
    <w:semiHidden/>
    <w:unhideWhenUsed/>
    <w:rsid w:val="00687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5B29-C7CC-4303-B860-0EB1E569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malida_linda</dc:creator>
  <cp:keywords/>
  <dc:description/>
  <cp:lastModifiedBy> </cp:lastModifiedBy>
  <cp:revision>22</cp:revision>
  <dcterms:created xsi:type="dcterms:W3CDTF">2022-12-07T05:03:00Z</dcterms:created>
  <dcterms:modified xsi:type="dcterms:W3CDTF">2022-12-07T07:01:00Z</dcterms:modified>
</cp:coreProperties>
</file>